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宋体" w:hAnsi="宋体" w:eastAsia="宋体" w:cs="宋体"/>
          <w:b w:val="0"/>
          <w:bCs w:val="0"/>
          <w:sz w:val="24"/>
          <w:szCs w:val="24"/>
          <w:u w:val="single"/>
          <w:lang w:val="en-US"/>
        </w:rPr>
      </w:pPr>
      <w:r>
        <w:rPr>
          <w:rFonts w:hint="eastAsia" w:hAnsi="仿宋" w:eastAsia="仿宋" w:cs="仿宋" w:asciiTheme="minorAscii"/>
          <w:b/>
          <w:bCs/>
          <w:sz w:val="21"/>
          <w:szCs w:val="21"/>
          <w:u w:val="none"/>
          <w:lang w:val="en-US" w:eastAsia="zh-CN"/>
        </w:rPr>
        <w:t xml:space="preserve">                                       </w:t>
      </w:r>
      <w:r>
        <w:rPr>
          <w:rFonts w:hint="eastAsia" w:ascii="宋体" w:hAnsi="宋体" w:eastAsia="宋体" w:cs="宋体"/>
          <w:b/>
          <w:bCs/>
          <w:sz w:val="21"/>
          <w:szCs w:val="21"/>
          <w:u w:val="none"/>
          <w:lang w:val="en-US" w:eastAsia="zh-CN"/>
        </w:rPr>
        <w:t>登记号：佛蚁协（      ）</w:t>
      </w:r>
      <w:r>
        <w:rPr>
          <w:rFonts w:hint="eastAsia" w:ascii="宋体" w:hAnsi="宋体" w:eastAsia="宋体" w:cs="宋体"/>
          <w:b/>
          <w:bCs/>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bidi w:val="0"/>
        <w:jc w:val="center"/>
        <w:rPr>
          <w:rFonts w:hint="eastAsia" w:ascii="宋体" w:hAnsi="宋体" w:eastAsia="宋体" w:cs="宋体"/>
          <w:b/>
          <w:bCs/>
          <w:sz w:val="52"/>
          <w:szCs w:val="48"/>
        </w:rPr>
      </w:pPr>
      <w:r>
        <w:rPr>
          <w:rFonts w:hint="eastAsia" w:ascii="宋体" w:hAnsi="宋体" w:eastAsia="宋体" w:cs="宋体"/>
          <w:b/>
          <w:bCs/>
          <w:sz w:val="52"/>
          <w:szCs w:val="48"/>
        </w:rPr>
        <w:t>佛山市房屋白蚁</w:t>
      </w:r>
      <w:r>
        <w:rPr>
          <w:rFonts w:hint="eastAsia" w:ascii="宋体" w:hAnsi="宋体" w:eastAsia="宋体" w:cs="宋体"/>
          <w:b/>
          <w:bCs/>
          <w:sz w:val="52"/>
          <w:szCs w:val="48"/>
          <w:lang w:val="en-US" w:eastAsia="zh-CN"/>
        </w:rPr>
        <w:t>预防</w:t>
      </w:r>
      <w:r>
        <w:rPr>
          <w:rFonts w:hint="eastAsia" w:ascii="宋体" w:hAnsi="宋体" w:eastAsia="宋体" w:cs="宋体"/>
          <w:b/>
          <w:bCs/>
          <w:sz w:val="52"/>
          <w:szCs w:val="48"/>
        </w:rPr>
        <w:t>工程合同</w:t>
      </w:r>
    </w:p>
    <w:p>
      <w:pPr>
        <w:bidi w:val="0"/>
        <w:rPr>
          <w:rFonts w:hint="default"/>
          <w:lang w:val="en-US" w:eastAsia="zh-CN"/>
        </w:rPr>
      </w:pPr>
    </w:p>
    <w:p>
      <w:pPr>
        <w:bidi w:val="0"/>
        <w:rPr>
          <w:rFonts w:hint="eastAsia"/>
        </w:rPr>
      </w:pPr>
    </w:p>
    <w:p>
      <w:pPr>
        <w:bidi w:val="0"/>
        <w:rPr>
          <w:rFonts w:hint="eastAsia"/>
          <w:lang w:val="en-US" w:eastAsia="zh-CN"/>
        </w:rPr>
      </w:pPr>
    </w:p>
    <w:p>
      <w:pPr>
        <w:bidi w:val="0"/>
        <w:rPr>
          <w:rFonts w:hint="eastAsia"/>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firstLine="643" w:firstLineChars="200"/>
        <w:jc w:val="center"/>
        <w:rPr>
          <w:rFonts w:hint="eastAsia" w:ascii="宋体" w:hAnsi="宋体" w:eastAsia="宋体" w:cs="宋体"/>
          <w:b/>
          <w:bCs w:val="0"/>
          <w:sz w:val="32"/>
          <w:szCs w:val="32"/>
          <w:u w:val="none"/>
          <w:lang w:val="en-US" w:eastAsia="zh-CN"/>
        </w:rPr>
      </w:pPr>
      <w:r>
        <w:rPr>
          <w:rFonts w:hint="eastAsia" w:ascii="宋体" w:hAnsi="宋体" w:eastAsia="宋体" w:cs="宋体"/>
          <w:b/>
          <w:bCs w:val="0"/>
          <w:sz w:val="32"/>
          <w:szCs w:val="32"/>
          <w:u w:val="none"/>
          <w:lang w:val="en-US" w:eastAsia="zh-CN"/>
        </w:rPr>
        <w:t>佛山市白蚁防治行业协会编制</w:t>
      </w:r>
    </w:p>
    <w:p>
      <w:pPr>
        <w:ind w:firstLine="643" w:firstLineChars="200"/>
        <w:jc w:val="center"/>
        <w:rPr>
          <w:rFonts w:hint="eastAsia" w:ascii="宋体" w:hAnsi="宋体" w:eastAsia="宋体" w:cs="宋体"/>
          <w:b/>
          <w:bCs w:val="0"/>
          <w:sz w:val="32"/>
          <w:szCs w:val="32"/>
          <w:u w:val="none"/>
          <w:lang w:val="en-US" w:eastAsia="zh-CN"/>
        </w:rPr>
      </w:pPr>
    </w:p>
    <w:p>
      <w:pPr>
        <w:keepNext w:val="0"/>
        <w:keepLines w:val="0"/>
        <w:pageBreakBefore/>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cs="宋体"/>
          <w:b/>
          <w:bCs/>
          <w:sz w:val="30"/>
          <w:szCs w:val="30"/>
        </w:rPr>
      </w:pPr>
      <w:r>
        <w:rPr>
          <w:rFonts w:hint="eastAsia" w:ascii="宋体" w:hAnsi="宋体" w:eastAsia="宋体" w:cs="宋体"/>
          <w:b/>
          <w:bCs/>
          <w:sz w:val="36"/>
          <w:szCs w:val="36"/>
        </w:rPr>
        <w:t>房屋白蚁</w:t>
      </w:r>
      <w:r>
        <w:rPr>
          <w:rFonts w:hint="eastAsia" w:ascii="宋体" w:hAnsi="宋体" w:eastAsia="宋体" w:cs="宋体"/>
          <w:b/>
          <w:bCs/>
          <w:sz w:val="36"/>
          <w:szCs w:val="36"/>
          <w:lang w:val="en-US" w:eastAsia="zh-CN"/>
        </w:rPr>
        <w:t>预防</w:t>
      </w:r>
      <w:r>
        <w:rPr>
          <w:rFonts w:hint="eastAsia" w:ascii="宋体" w:hAnsi="宋体" w:eastAsia="宋体" w:cs="宋体"/>
          <w:b/>
          <w:bCs/>
          <w:sz w:val="36"/>
          <w:szCs w:val="36"/>
        </w:rPr>
        <w:t>合同</w:t>
      </w:r>
    </w:p>
    <w:p>
      <w:pPr>
        <w:keepNext w:val="0"/>
        <w:keepLines w:val="0"/>
        <w:pageBreakBefore w:val="0"/>
        <w:widowControl w:val="0"/>
        <w:kinsoku/>
        <w:wordWrap/>
        <w:overflowPunct/>
        <w:topLinePunct w:val="0"/>
        <w:autoSpaceDE/>
        <w:autoSpaceDN/>
        <w:bidi w:val="0"/>
        <w:spacing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30"/>
          <w:szCs w:val="30"/>
        </w:rPr>
        <w:t xml:space="preserve"> </w:t>
      </w:r>
      <w:r>
        <w:rPr>
          <w:rFonts w:hint="eastAsia" w:ascii="宋体" w:hAnsi="宋体" w:eastAsia="宋体" w:cs="宋体"/>
          <w:b/>
          <w:bCs/>
          <w:sz w:val="24"/>
          <w:szCs w:val="24"/>
        </w:rPr>
        <w:t>总   则</w:t>
      </w:r>
      <w:r>
        <w:rPr>
          <w:rFonts w:hint="eastAsia" w:ascii="宋体" w:hAnsi="宋体" w:eastAsia="宋体" w:cs="宋体"/>
          <w:b/>
          <w:bCs/>
          <w:sz w:val="24"/>
          <w:szCs w:val="24"/>
          <w:lang w:val="en-US" w:eastAsia="zh-CN"/>
        </w:rPr>
        <w:t xml:space="preserve"> </w:t>
      </w:r>
    </w:p>
    <w:p>
      <w:pPr>
        <w:keepNext w:val="0"/>
        <w:keepLines w:val="0"/>
        <w:pageBreakBefore w:val="0"/>
        <w:widowControl w:val="0"/>
        <w:tabs>
          <w:tab w:val="left" w:pos="5320"/>
        </w:tabs>
        <w:kinsoku/>
        <w:wordWrap/>
        <w:overflowPunct/>
        <w:topLinePunct w:val="0"/>
        <w:autoSpaceDE/>
        <w:autoSpaceDN/>
        <w:bidi w:val="0"/>
        <w:adjustRightInd w:val="0"/>
        <w:snapToGrid w:val="0"/>
        <w:spacing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配合做好新建房屋白蚁防治措施，减少白蚁危害。依据中华人民共和国《民法典》、《合同法》和行业相关管理规定。在自愿、平等、协商一致的基础上，现甲方同意委托乙方对甲方己立项审批的建设项目工程按</w:t>
      </w:r>
      <w:r>
        <w:rPr>
          <w:rFonts w:hint="eastAsia" w:ascii="宋体" w:hAnsi="宋体" w:eastAsia="宋体" w:cs="宋体"/>
          <w:b w:val="0"/>
          <w:bCs w:val="0"/>
          <w:sz w:val="24"/>
          <w:szCs w:val="24"/>
          <w:highlight w:val="none"/>
        </w:rPr>
        <w:t>广东省地方标准</w:t>
      </w:r>
      <w:r>
        <w:rPr>
          <w:rFonts w:hint="eastAsia" w:ascii="宋体" w:hAnsi="宋体" w:eastAsia="宋体" w:cs="宋体"/>
          <w:b w:val="0"/>
          <w:bCs w:val="0"/>
          <w:sz w:val="24"/>
          <w:szCs w:val="24"/>
          <w:highlight w:val="none"/>
          <w:lang w:val="en-US" w:eastAsia="zh-CN"/>
        </w:rPr>
        <w:t>DB44/T857-2011</w:t>
      </w:r>
      <w:r>
        <w:rPr>
          <w:rFonts w:hint="eastAsia" w:ascii="宋体" w:hAnsi="宋体" w:eastAsia="宋体" w:cs="宋体"/>
          <w:sz w:val="24"/>
          <w:szCs w:val="24"/>
        </w:rPr>
        <w:t>《新建房屋白蚁预防技朮规程》的要求，对新建房屋建造工程的主体范围进行白蚁预防工程施工。具订立本合同。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第一条 合同当事人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val="0"/>
          <w:color w:val="auto"/>
          <w:sz w:val="24"/>
          <w:szCs w:val="24"/>
          <w:u w:val="none"/>
          <w:lang w:val="en-US"/>
        </w:rPr>
      </w:pP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甲 方（委托单位）：</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i w:val="0"/>
          <w:caps w:val="0"/>
          <w:color w:val="auto"/>
          <w:spacing w:val="0"/>
          <w:sz w:val="24"/>
          <w:szCs w:val="24"/>
          <w:u w:val="single"/>
          <w:shd w:val="clear" w:color="auto" w:fill="FFFFFF"/>
          <w:lang w:val="en-US"/>
        </w:rPr>
      </w:pPr>
      <w:r>
        <w:rPr>
          <w:rFonts w:hint="eastAsia" w:ascii="宋体" w:hAnsi="宋体" w:eastAsia="宋体" w:cs="宋体"/>
          <w:b w:val="0"/>
          <w:bCs w:val="0"/>
          <w:color w:val="auto"/>
          <w:sz w:val="24"/>
          <w:szCs w:val="24"/>
          <w:u w:val="none"/>
        </w:rPr>
        <w:t>地 址：</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none"/>
        </w:rPr>
        <w:t>电 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pPr>
        <w:keepNext w:val="0"/>
        <w:keepLines w:val="0"/>
        <w:pageBreakBefore w:val="0"/>
        <w:widowControl w:val="0"/>
        <w:tabs>
          <w:tab w:val="left" w:pos="1965"/>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乙 方（受委托单位）：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地 址：</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电 话：</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第二条 预防工程概况</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1、建设单位：</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u w:val="none"/>
          <w:lang w:val="en-US" w:eastAsia="zh-CN"/>
        </w:rPr>
        <w:t>工程</w:t>
      </w:r>
      <w:r>
        <w:rPr>
          <w:rFonts w:hint="eastAsia" w:ascii="宋体" w:hAnsi="宋体" w:eastAsia="宋体" w:cs="宋体"/>
          <w:b w:val="0"/>
          <w:bCs/>
          <w:color w:val="auto"/>
          <w:sz w:val="24"/>
          <w:szCs w:val="24"/>
        </w:rPr>
        <w:t>名称：</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Cs w:val="28"/>
          <w:u w:val="single"/>
          <w:lang w:val="en-US"/>
        </w:rPr>
      </w:pPr>
      <w:r>
        <w:rPr>
          <w:rFonts w:hint="eastAsia" w:ascii="宋体" w:hAnsi="宋体" w:eastAsia="宋体" w:cs="宋体"/>
          <w:b w:val="0"/>
          <w:bCs/>
          <w:color w:val="auto"/>
          <w:sz w:val="24"/>
          <w:szCs w:val="24"/>
          <w:u w:val="none"/>
          <w:lang w:val="en-US" w:eastAsia="zh-CN"/>
        </w:rPr>
        <w:t>3、工程地址：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4、建筑用途：</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 w:val="0"/>
          <w:bCs/>
          <w:color w:val="auto"/>
          <w:sz w:val="24"/>
          <w:szCs w:val="24"/>
          <w:u w:val="none"/>
          <w:lang w:val="en-US" w:eastAsia="zh-CN"/>
        </w:rPr>
        <w:t>5、</w:t>
      </w:r>
      <w:r>
        <w:rPr>
          <w:rFonts w:hint="eastAsia" w:ascii="宋体" w:hAnsi="宋体" w:eastAsia="宋体" w:cs="宋体"/>
          <w:b w:val="0"/>
          <w:bCs/>
          <w:color w:val="auto"/>
          <w:sz w:val="24"/>
          <w:szCs w:val="24"/>
        </w:rPr>
        <w:t>建筑规模</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6、预防</w:t>
      </w:r>
      <w:r>
        <w:rPr>
          <w:rFonts w:hint="eastAsia" w:ascii="宋体" w:hAnsi="宋体" w:eastAsia="宋体" w:cs="宋体"/>
          <w:b w:val="0"/>
          <w:bCs/>
          <w:color w:val="auto"/>
          <w:sz w:val="24"/>
          <w:szCs w:val="24"/>
          <w:u w:val="none"/>
        </w:rPr>
        <w:t>工程</w:t>
      </w:r>
      <w:r>
        <w:rPr>
          <w:rFonts w:hint="eastAsia" w:ascii="宋体" w:hAnsi="宋体" w:eastAsia="宋体" w:cs="宋体"/>
          <w:b w:val="0"/>
          <w:bCs/>
          <w:color w:val="auto"/>
          <w:sz w:val="24"/>
          <w:szCs w:val="24"/>
        </w:rPr>
        <w:t>施工期：</w:t>
      </w:r>
      <w:r>
        <w:rPr>
          <w:rFonts w:hint="eastAsia" w:ascii="宋体" w:hAnsi="宋体" w:eastAsia="宋体" w:cs="宋体"/>
          <w:sz w:val="24"/>
          <w:szCs w:val="24"/>
          <w:u w:val="single"/>
        </w:rPr>
        <w:t>新建房屋主体建造</w:t>
      </w:r>
      <w:r>
        <w:rPr>
          <w:rFonts w:hint="eastAsia" w:ascii="宋体" w:hAnsi="宋体" w:eastAsia="宋体" w:cs="宋体"/>
          <w:b w:val="0"/>
          <w:bCs/>
          <w:color w:val="auto"/>
          <w:sz w:val="24"/>
          <w:szCs w:val="24"/>
          <w:u w:val="single"/>
        </w:rPr>
        <w:t>工程完工前</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sz w:val="24"/>
          <w:szCs w:val="24"/>
        </w:rPr>
      </w:pPr>
      <w:r>
        <w:rPr>
          <w:rFonts w:hint="eastAsia" w:ascii="宋体" w:hAnsi="宋体" w:eastAsia="宋体" w:cs="宋体"/>
          <w:b w:val="0"/>
          <w:bCs/>
          <w:color w:val="auto"/>
          <w:sz w:val="24"/>
          <w:szCs w:val="24"/>
        </w:rPr>
        <w:t>7、</w:t>
      </w:r>
      <w:r>
        <w:rPr>
          <w:rFonts w:hint="eastAsia" w:ascii="宋体" w:hAnsi="宋体" w:eastAsia="宋体" w:cs="宋体"/>
          <w:b w:val="0"/>
          <w:bCs/>
          <w:color w:val="auto"/>
          <w:sz w:val="24"/>
          <w:szCs w:val="24"/>
          <w:u w:val="none"/>
        </w:rPr>
        <w:t>预防工程保</w:t>
      </w:r>
      <w:r>
        <w:rPr>
          <w:rFonts w:hint="eastAsia" w:ascii="宋体" w:hAnsi="宋体" w:eastAsia="宋体" w:cs="宋体"/>
          <w:b w:val="0"/>
          <w:bCs/>
          <w:color w:val="auto"/>
          <w:sz w:val="24"/>
          <w:szCs w:val="24"/>
        </w:rPr>
        <w:t>治期：</w:t>
      </w:r>
      <w:r>
        <w:rPr>
          <w:rFonts w:hint="eastAsia" w:ascii="宋体" w:hAnsi="宋体" w:eastAsia="宋体" w:cs="宋体"/>
          <w:b w:val="0"/>
          <w:bCs/>
          <w:color w:val="auto"/>
          <w:sz w:val="24"/>
          <w:szCs w:val="24"/>
          <w:u w:val="single"/>
        </w:rPr>
        <w:t>白蚁预防工程完工验收之日起保治</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auto"/>
          <w:sz w:val="24"/>
          <w:szCs w:val="24"/>
          <w:u w:val="single"/>
        </w:rPr>
        <w:t>年</w:t>
      </w:r>
      <w:r>
        <w:rPr>
          <w:rFonts w:hint="eastAsia" w:ascii="宋体" w:hAnsi="宋体" w:eastAsia="宋体" w:cs="宋体"/>
          <w:b w:val="0"/>
          <w:bCs/>
          <w:color w:val="auto"/>
          <w:sz w:val="24"/>
          <w:szCs w:val="24"/>
        </w:rPr>
        <w:t>。</w:t>
      </w:r>
      <w:r>
        <w:rPr>
          <w:rFonts w:hint="eastAsia" w:ascii="宋体" w:hAnsi="宋体" w:eastAsia="宋体" w:cs="宋体"/>
          <w:b w:val="0"/>
          <w:bCs/>
          <w:sz w:val="24"/>
          <w:szCs w:val="24"/>
        </w:rPr>
        <w:t xml:space="preserve"> </w:t>
      </w:r>
    </w:p>
    <w:p>
      <w:pPr>
        <w:keepNext w:val="0"/>
        <w:keepLines w:val="0"/>
        <w:pageBreakBefore w:val="0"/>
        <w:widowControl w:val="0"/>
        <w:tabs>
          <w:tab w:val="left" w:pos="560"/>
        </w:tabs>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合同总价款与</w:t>
      </w:r>
      <w:r>
        <w:rPr>
          <w:rFonts w:hint="eastAsia" w:ascii="宋体" w:hAnsi="宋体" w:eastAsia="宋体" w:cs="宋体"/>
          <w:b/>
          <w:sz w:val="24"/>
          <w:szCs w:val="24"/>
        </w:rPr>
        <w:t>结</w:t>
      </w:r>
      <w:r>
        <w:rPr>
          <w:rFonts w:hint="eastAsia" w:ascii="宋体" w:hAnsi="宋体" w:eastAsia="宋体" w:cs="宋体"/>
          <w:b/>
          <w:bCs/>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白蚁预防计费按</w:t>
      </w:r>
      <w:r>
        <w:rPr>
          <w:rFonts w:hint="eastAsia" w:ascii="宋体" w:hAnsi="宋体" w:eastAsia="宋体" w:cs="宋体"/>
          <w:b/>
          <w:bCs/>
          <w:color w:val="auto"/>
          <w:sz w:val="24"/>
          <w:szCs w:val="24"/>
          <w:u w:val="none"/>
        </w:rPr>
        <w:t>项目</w:t>
      </w:r>
      <w:r>
        <w:rPr>
          <w:rFonts w:hint="eastAsia" w:ascii="宋体" w:hAnsi="宋体" w:eastAsia="宋体" w:cs="宋体"/>
          <w:b/>
          <w:bCs/>
          <w:sz w:val="24"/>
          <w:szCs w:val="24"/>
        </w:rPr>
        <w:t>工程总建筑面积收费，采用单价承包形式</w:t>
      </w:r>
      <w:r>
        <w:rPr>
          <w:rFonts w:hint="eastAsia" w:ascii="宋体" w:hAnsi="宋体" w:eastAsia="宋体" w:cs="宋体"/>
          <w:sz w:val="24"/>
          <w:szCs w:val="24"/>
        </w:rPr>
        <w:t>。</w:t>
      </w:r>
    </w:p>
    <w:tbl>
      <w:tblPr>
        <w:tblStyle w:val="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174"/>
        <w:gridCol w:w="1464"/>
        <w:gridCol w:w="117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序号</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项  目 预</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防 内  容</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总建面积</w:t>
            </w:r>
          </w:p>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单价</w:t>
            </w:r>
          </w:p>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（元/㎡）</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合计总价（元）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rPr>
              <w:t>1</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小计</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5"/>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合计总额人民币大写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none"/>
                <w:lang w:val="en-US" w:eastAsia="zh-CN"/>
              </w:rPr>
              <w:t xml:space="preserve"> 拾 </w:t>
            </w:r>
            <w:r>
              <w:rPr>
                <w:rFonts w:hint="eastAsia" w:ascii="宋体" w:hAnsi="宋体" w:eastAsia="宋体" w:cs="宋体"/>
                <w:b w:val="0"/>
                <w:bCs w:val="0"/>
                <w:color w:val="auto"/>
                <w:sz w:val="24"/>
                <w:szCs w:val="24"/>
                <w:u w:val="none"/>
                <w:lang w:eastAsia="zh-CN"/>
              </w:rPr>
              <w:t>万</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eastAsia="zh-CN"/>
              </w:rPr>
              <w:t>仟</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eastAsia="zh-CN"/>
              </w:rPr>
              <w:t>佰</w:t>
            </w:r>
            <w:r>
              <w:rPr>
                <w:rFonts w:hint="eastAsia" w:ascii="宋体" w:hAnsi="宋体" w:eastAsia="宋体" w:cs="宋体"/>
                <w:b w:val="0"/>
                <w:bCs w:val="0"/>
                <w:color w:val="auto"/>
                <w:sz w:val="24"/>
                <w:szCs w:val="24"/>
                <w:u w:val="none"/>
                <w:lang w:val="en-US" w:eastAsia="zh-CN"/>
              </w:rPr>
              <w:t xml:space="preserve"> 拾 </w:t>
            </w:r>
            <w:r>
              <w:rPr>
                <w:rFonts w:hint="eastAsia" w:ascii="宋体" w:hAnsi="宋体" w:eastAsia="宋体" w:cs="宋体"/>
                <w:b w:val="0"/>
                <w:bCs w:val="0"/>
                <w:color w:val="auto"/>
                <w:sz w:val="24"/>
                <w:szCs w:val="24"/>
                <w:u w:val="none"/>
                <w:lang w:eastAsia="zh-CN"/>
              </w:rPr>
              <w:t>元整，</w:t>
            </w:r>
            <w:r>
              <w:rPr>
                <w:rFonts w:hint="eastAsia" w:ascii="宋体" w:hAnsi="宋体" w:eastAsia="宋体" w:cs="宋体"/>
                <w:b w:val="0"/>
                <w:bCs w:val="0"/>
                <w:color w:val="auto"/>
                <w:sz w:val="24"/>
                <w:szCs w:val="24"/>
              </w:rPr>
              <w:t>小写：</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auto"/>
                <w:sz w:val="24"/>
                <w:szCs w:val="24"/>
                <w:u w:val="none"/>
              </w:rPr>
              <w:t>元正</w:t>
            </w:r>
            <w:r>
              <w:rPr>
                <w:rFonts w:hint="eastAsia" w:ascii="宋体" w:hAnsi="宋体" w:eastAsia="宋体" w:cs="宋体"/>
                <w:b w:val="0"/>
                <w:bCs w:val="0"/>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bidi w:val="0"/>
              <w:rPr>
                <w:rFonts w:hint="eastAsia"/>
                <w:sz w:val="21"/>
                <w:szCs w:val="21"/>
                <w:lang w:val="en-US" w:eastAsia="zh-CN"/>
              </w:rPr>
            </w:pPr>
            <w:r>
              <w:rPr>
                <w:rFonts w:hint="eastAsia"/>
                <w:sz w:val="21"/>
                <w:szCs w:val="21"/>
              </w:rPr>
              <w:t>备注</w:t>
            </w:r>
          </w:p>
        </w:tc>
        <w:tc>
          <w:tcPr>
            <w:tcW w:w="7782" w:type="dxa"/>
            <w:gridSpan w:val="4"/>
          </w:tcPr>
          <w:p>
            <w:pPr>
              <w:bidi w:val="0"/>
              <w:rPr>
                <w:rFonts w:hint="eastAsia"/>
                <w:sz w:val="21"/>
                <w:szCs w:val="21"/>
                <w:lang w:val="en-US" w:eastAsia="zh-CN"/>
              </w:rPr>
            </w:pPr>
            <w:r>
              <w:rPr>
                <w:rFonts w:hint="eastAsia"/>
                <w:sz w:val="21"/>
                <w:szCs w:val="21"/>
              </w:rPr>
              <w:t>每次请款时应开具数额相对应的增值税发票</w:t>
            </w:r>
          </w:p>
        </w:tc>
      </w:tr>
    </w:tbl>
    <w:p>
      <w:pPr>
        <w:pStyle w:val="3"/>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2、结</w:t>
      </w:r>
      <w:r>
        <w:rPr>
          <w:rFonts w:hint="eastAsia" w:ascii="宋体" w:hAnsi="宋体" w:eastAsia="宋体" w:cs="宋体"/>
          <w:b/>
          <w:bCs/>
          <w:color w:val="auto"/>
          <w:sz w:val="24"/>
          <w:szCs w:val="24"/>
        </w:rPr>
        <w:t>支</w:t>
      </w:r>
      <w:r>
        <w:rPr>
          <w:rFonts w:hint="eastAsia" w:ascii="宋体" w:hAnsi="宋体" w:eastAsia="宋体" w:cs="宋体"/>
          <w:b/>
          <w:color w:val="auto"/>
          <w:sz w:val="24"/>
          <w:szCs w:val="24"/>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本工程合同自双方签订盖章日起生效。甲、乙双方应根据工程规模、工程施工进度，协定同意按下列</w:t>
      </w:r>
      <w:r>
        <w:rPr>
          <w:rFonts w:hint="eastAsia" w:ascii="宋体" w:hAnsi="宋体" w:eastAsia="宋体" w:cs="宋体"/>
          <w:b/>
          <w:bCs/>
          <w:color w:val="auto"/>
          <w:sz w:val="24"/>
          <w:szCs w:val="24"/>
          <w:u w:val="single"/>
          <w:lang w:val="en-US" w:eastAsia="zh-CN"/>
        </w:rPr>
        <w:t>(   )</w:t>
      </w:r>
      <w:r>
        <w:rPr>
          <w:rFonts w:hint="eastAsia" w:ascii="宋体" w:hAnsi="宋体" w:eastAsia="宋体" w:cs="宋体"/>
          <w:color w:val="auto"/>
          <w:sz w:val="24"/>
          <w:szCs w:val="24"/>
        </w:rPr>
        <w:t>方式支</w:t>
      </w:r>
      <w:r>
        <w:rPr>
          <w:rFonts w:hint="eastAsia" w:ascii="宋体" w:hAnsi="宋体" w:eastAsia="宋体" w:cs="宋体"/>
          <w:bCs/>
          <w:color w:val="auto"/>
          <w:sz w:val="24"/>
          <w:szCs w:val="24"/>
        </w:rPr>
        <w:t>结</w:t>
      </w:r>
      <w:r>
        <w:rPr>
          <w:rFonts w:hint="eastAsia" w:ascii="宋体" w:hAnsi="宋体" w:eastAsia="宋体" w:cs="宋体"/>
          <w:color w:val="auto"/>
          <w:sz w:val="24"/>
          <w:szCs w:val="24"/>
        </w:rPr>
        <w:t>付项目合同工程总价款：</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一次性付款</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适用于万元以内项目</w:t>
      </w:r>
      <w:r>
        <w:rPr>
          <w:rFonts w:hint="eastAsia" w:ascii="宋体" w:hAnsi="宋体" w:eastAsia="宋体" w:cs="宋体"/>
          <w:b w:val="0"/>
          <w:bCs w:val="0"/>
          <w:color w:val="auto"/>
          <w:sz w:val="24"/>
          <w:szCs w:val="24"/>
        </w:rPr>
        <w:t>工</w:t>
      </w:r>
      <w:r>
        <w:rPr>
          <w:rFonts w:hint="eastAsia" w:ascii="宋体" w:hAnsi="宋体" w:eastAsia="宋体" w:cs="宋体"/>
          <w:color w:val="auto"/>
          <w:sz w:val="24"/>
          <w:szCs w:val="24"/>
        </w:rPr>
        <w:t>程</w:t>
      </w:r>
      <w:r>
        <w:rPr>
          <w:rFonts w:hint="eastAsia" w:ascii="宋体" w:hAnsi="宋体" w:eastAsia="宋体" w:cs="宋体"/>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4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auto"/>
          <w:sz w:val="24"/>
          <w:szCs w:val="24"/>
        </w:rPr>
        <w:t>本工程合同自双方签订盖章生效日起至</w:t>
      </w:r>
      <w:r>
        <w:rPr>
          <w:rFonts w:hint="eastAsia" w:ascii="宋体" w:hAnsi="宋体" w:eastAsia="宋体" w:cs="宋体"/>
          <w:color w:val="000000" w:themeColor="text1"/>
          <w:sz w:val="24"/>
          <w:szCs w:val="24"/>
          <w14:textFill>
            <w14:solidFill>
              <w14:schemeClr w14:val="tx1"/>
            </w14:solidFill>
          </w14:textFill>
        </w:rPr>
        <w:t>甲方土建主体项目在乙方白蚁预防施工进度完成后，</w:t>
      </w:r>
      <w:r>
        <w:rPr>
          <w:rFonts w:hint="eastAsia" w:ascii="宋体" w:hAnsi="宋体" w:eastAsia="宋体" w:cs="宋体"/>
          <w:sz w:val="24"/>
          <w:szCs w:val="24"/>
        </w:rPr>
        <w:t>甲方向乙方一次性支付本合同</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总价款</w:t>
      </w:r>
      <w:r>
        <w:rPr>
          <w:rFonts w:hint="eastAsia" w:ascii="宋体" w:hAnsi="宋体" w:eastAsia="宋体" w:cs="宋体"/>
          <w:b/>
          <w:bCs/>
          <w:sz w:val="24"/>
          <w:szCs w:val="24"/>
        </w:rPr>
        <w:t>大写</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   </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按工程进度分期</w:t>
      </w:r>
      <w:r>
        <w:rPr>
          <w:rFonts w:hint="eastAsia" w:ascii="宋体" w:hAnsi="宋体" w:eastAsia="宋体" w:cs="宋体"/>
          <w:b w:val="0"/>
          <w:bCs w:val="0"/>
          <w:color w:val="auto"/>
          <w:sz w:val="24"/>
          <w:szCs w:val="24"/>
          <w:lang w:val="en-US" w:eastAsia="zh-CN"/>
        </w:rPr>
        <w:t>付款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color w:val="auto"/>
          <w:sz w:val="24"/>
          <w:szCs w:val="24"/>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1"/>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auto"/>
          <w:sz w:val="24"/>
          <w:szCs w:val="24"/>
        </w:rPr>
        <w:t>本</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合同签订后进场</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天内，甲方向乙方支付合同</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总价款</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w:t>
      </w:r>
      <w:r>
        <w:rPr>
          <w:rFonts w:hint="eastAsia" w:ascii="宋体" w:hAnsi="宋体" w:eastAsia="宋体" w:cs="宋体"/>
          <w:sz w:val="24"/>
          <w:szCs w:val="24"/>
        </w:rPr>
        <w:t>的预付款，大写：</w:t>
      </w:r>
      <w:r>
        <w:rPr>
          <w:rFonts w:hint="eastAsia" w:ascii="宋体" w:hAnsi="宋体" w:eastAsia="宋体" w:cs="宋体"/>
          <w:b/>
          <w:bCs/>
          <w:sz w:val="24"/>
          <w:szCs w:val="24"/>
          <w:u w:val="single"/>
          <w:lang w:val="en-US" w:eastAsia="zh-CN"/>
        </w:rPr>
        <w:t xml:space="preserve">  拾</w:t>
      </w:r>
      <w:r>
        <w:rPr>
          <w:rFonts w:hint="eastAsia" w:ascii="宋体" w:hAnsi="宋体" w:eastAsia="宋体" w:cs="宋体"/>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u w:val="single"/>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2"/>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sz w:val="24"/>
          <w:szCs w:val="24"/>
        </w:rPr>
        <w:t>甲方</w:t>
      </w:r>
      <w:r>
        <w:rPr>
          <w:rFonts w:hint="eastAsia" w:ascii="宋体" w:hAnsi="宋体" w:eastAsia="宋体" w:cs="宋体"/>
          <w:color w:val="000000" w:themeColor="text1"/>
          <w:sz w:val="24"/>
          <w:szCs w:val="24"/>
          <w14:textFill>
            <w14:solidFill>
              <w14:schemeClr w14:val="tx1"/>
            </w14:solidFill>
          </w14:textFill>
        </w:rPr>
        <w:t>项目建筑主体工程封顶后，乙方完成白蚁预防施工进度</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eastAsia="宋体" w:cs="宋体"/>
          <w:color w:val="000000" w:themeColor="text1"/>
          <w:sz w:val="24"/>
          <w:szCs w:val="24"/>
          <w14:textFill>
            <w14:solidFill>
              <w14:schemeClr w14:val="tx1"/>
            </w14:solidFill>
          </w14:textFill>
        </w:rPr>
        <w:t>，甲方应向乙方支付本工程合同总价的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进度款，金额大写：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z w:val="24"/>
          <w:szCs w:val="24"/>
          <w:u w:val="single"/>
          <w:lang w:val="en-US" w:eastAsia="zh-CN"/>
        </w:rPr>
        <w:t xml:space="preserve">拾 </w:t>
      </w:r>
      <w:r>
        <w:rPr>
          <w:rFonts w:hint="eastAsia" w:ascii="宋体" w:hAnsi="宋体" w:eastAsia="宋体" w:cs="宋体"/>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b/>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14:textFill>
            <w14:solidFill>
              <w14:schemeClr w14:val="tx1"/>
            </w14:solidFill>
          </w14:textFill>
        </w:rPr>
        <w:t xml:space="preserve">。 </w:t>
      </w:r>
    </w:p>
    <w:p>
      <w:pPr>
        <w:keepNext w:val="0"/>
        <w:keepLines w:val="0"/>
        <w:pageBreakBefore w:val="0"/>
        <w:widowControl w:val="0"/>
        <w:tabs>
          <w:tab w:val="left" w:pos="1960"/>
        </w:tabs>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bCs/>
          <w:sz w:val="24"/>
          <w:szCs w:val="24"/>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3"/>
      </w:r>
      <w:r>
        <w:rPr>
          <w:rFonts w:hint="eastAsia" w:ascii="宋体" w:hAnsi="宋体" w:eastAsia="宋体" w:cs="宋体"/>
          <w:color w:val="000000" w:themeColor="text1"/>
          <w:sz w:val="24"/>
          <w:szCs w:val="24"/>
          <w14:textFill>
            <w14:solidFill>
              <w14:schemeClr w14:val="tx1"/>
            </w14:solidFill>
          </w14:textFill>
        </w:rPr>
        <w:t xml:space="preserve"> 本项目白蚁预防工程施工完成后，乙方应及时向甲方提供全套完整的工程施工资料进行白蚁预防工程确认验收。验收后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天内，</w:t>
      </w:r>
      <w:r>
        <w:rPr>
          <w:rFonts w:hint="eastAsia" w:ascii="宋体" w:hAnsi="宋体" w:eastAsia="宋体" w:cs="宋体"/>
          <w:color w:val="000000" w:themeColor="text1"/>
          <w:sz w:val="24"/>
          <w:szCs w:val="24"/>
          <w14:textFill>
            <w14:solidFill>
              <w14:schemeClr w14:val="tx1"/>
            </w14:solidFill>
          </w14:textFill>
        </w:rPr>
        <w:t>甲方应向乙方结付本工程合同总价款余额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款项大写：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z w:val="24"/>
          <w:szCs w:val="24"/>
          <w:u w:val="single"/>
          <w:lang w:val="en-US" w:eastAsia="zh-CN"/>
        </w:rPr>
        <w:t xml:space="preserve">拾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sz w:val="24"/>
          <w:szCs w:val="24"/>
        </w:rPr>
      </w:pPr>
      <w:r>
        <w:rPr>
          <w:rFonts w:hint="eastAsia" w:ascii="宋体" w:hAnsi="宋体" w:eastAsia="宋体" w:cs="宋体"/>
          <w:b/>
          <w:bCs/>
          <w:sz w:val="24"/>
          <w:szCs w:val="24"/>
        </w:rPr>
        <w:t xml:space="preserve">第四条 </w:t>
      </w:r>
      <w:r>
        <w:rPr>
          <w:rFonts w:hint="eastAsia" w:ascii="宋体" w:hAnsi="宋体" w:eastAsia="宋体" w:cs="宋体"/>
          <w:b/>
          <w:sz w:val="24"/>
          <w:szCs w:val="24"/>
        </w:rPr>
        <w:t>工程</w:t>
      </w:r>
      <w:r>
        <w:rPr>
          <w:rFonts w:hint="eastAsia" w:ascii="宋体" w:hAnsi="宋体" w:eastAsia="宋体" w:cs="宋体"/>
          <w:b/>
          <w:bCs/>
          <w:sz w:val="24"/>
          <w:szCs w:val="24"/>
        </w:rPr>
        <w:t>施工要求</w:t>
      </w:r>
    </w:p>
    <w:p>
      <w:pPr>
        <w:keepNext w:val="0"/>
        <w:keepLines w:val="0"/>
        <w:pageBreakBefore w:val="0"/>
        <w:widowControl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1、乙方确保工程成果符合白蚁防治技术规程和本工程技术方案施工要求。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2、白蚁预防隐蔽工程施工完成后，乙方应及时向甲方、监理递交本工程相关的施工汇总资料进行工程验收，并办理验收资料移交手续。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甲方义务权利</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1、甲方指定项目工程管理代表：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为甲方代表联系人。代表甲方对乙方与沟通合同条款的履行，白蚁预防工程施工安全、进度、质量监督和隐蔽工程施工阶段记录确认、项目工程完成验收确认及其他变更、登记手续协助事宜；</w:t>
      </w:r>
    </w:p>
    <w:p>
      <w:pPr>
        <w:keepNext w:val="0"/>
        <w:keepLines w:val="0"/>
        <w:pageBreakBefore w:val="0"/>
        <w:widowControl w:val="0"/>
        <w:numPr>
          <w:ilvl w:val="0"/>
          <w:numId w:val="1"/>
        </w:numPr>
        <w:tabs>
          <w:tab w:val="left" w:pos="1120"/>
        </w:tabs>
        <w:kinsoku/>
        <w:wordWrap/>
        <w:overflowPunct/>
        <w:topLinePunct w:val="0"/>
        <w:autoSpaceDE/>
        <w:autoSpaceDN/>
        <w:bidi w:val="0"/>
        <w:adjustRightInd w:val="0"/>
        <w:snapToGrid w:val="0"/>
        <w:spacing w:line="520" w:lineRule="exact"/>
        <w:ind w:left="562"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甲方委托本项目工程监理单位：</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驻场监理总监代表：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驻场监理工程师：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为甲方监理单位代表联系人，负责对乙方白蚁预防工程施工的安全、进度、质量监督，隐蔽施工段记录确认和项目工程完成验收。</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3、甲方或监理单位代表应协调乙方做好(施工喷药械上落)垂直升降运输安排。</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4、甲方或监理单位代表应根据项目建造工程进度，结合乙方提供技术施工方案的施工段、施工时间，提前</w:t>
      </w:r>
      <w:r>
        <w:rPr>
          <w:rFonts w:hint="eastAsia"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none"/>
          <w:lang w:val="en-US" w:eastAsia="zh-CN"/>
        </w:rPr>
        <w:t>小时</w:t>
      </w:r>
      <w:r>
        <w:rPr>
          <w:rFonts w:hint="eastAsia" w:ascii="宋体" w:hAnsi="宋体" w:eastAsia="宋体" w:cs="宋体"/>
          <w:sz w:val="24"/>
          <w:szCs w:val="24"/>
        </w:rPr>
        <w:t>以电话或书面形式通知乙方进场施工，避免错时衔接而影响工程施工质量和进度。</w:t>
      </w:r>
    </w:p>
    <w:p>
      <w:pPr>
        <w:keepNext w:val="0"/>
        <w:keepLines w:val="0"/>
        <w:pageBreakBefore w:val="0"/>
        <w:widowControl w:val="0"/>
        <w:tabs>
          <w:tab w:val="left" w:pos="98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5、甲方依照本工程合同约定的付款方式按期向乙方支</w:t>
      </w:r>
      <w:r>
        <w:rPr>
          <w:rFonts w:hint="eastAsia" w:ascii="宋体" w:hAnsi="宋体" w:eastAsia="宋体" w:cs="宋体"/>
          <w:bCs/>
          <w:sz w:val="24"/>
          <w:szCs w:val="24"/>
        </w:rPr>
        <w:t>结</w:t>
      </w:r>
      <w:r>
        <w:rPr>
          <w:rFonts w:hint="eastAsia" w:ascii="宋体" w:hAnsi="宋体" w:eastAsia="宋体" w:cs="宋体"/>
          <w:sz w:val="24"/>
          <w:szCs w:val="24"/>
        </w:rPr>
        <w:t>付工程合同总价款。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乙方义务权利</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1、本工程项目负责人：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负责协调工程技术负责人、工程施工负责人按技术施工方案要求组织，实施施工安全监督，按施工段、施工质量、按期完成本工程施工任务，并做好隐蔽工程施工段记录、工程验收确认。负责与甲方、监理现场沟通和施工技术方案、合同条款的履行，解决由乙方负责的各项事宜。</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2、本项目工程施工负责人应配合工程项目负责人并根据甲方项目工程施工进度进行密切沟通和现场了解，掌握建造工程的施工进度和及时进场施工，避免施工衔接错时而影响工程施工质量和进度。</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3、乙方应按本项目白蚁预防工程施工技术方案、安全施工操作规程，做好各环节施工段的确认记录和环境安全保护规定。虚心接受甲方、监理单位的建议与监督。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乙方应具有甲方项目实施要求的相应条件资格；其工作内容包括但不限于本项目</w:t>
      </w:r>
      <w:r>
        <w:rPr>
          <w:rFonts w:hint="eastAsia" w:ascii="宋体" w:hAnsi="宋体" w:eastAsia="宋体" w:cs="宋体"/>
          <w:kern w:val="0"/>
          <w:sz w:val="24"/>
          <w:szCs w:val="24"/>
        </w:rPr>
        <w:t>工程</w:t>
      </w:r>
      <w:r>
        <w:rPr>
          <w:rFonts w:hint="eastAsia" w:ascii="宋体" w:hAnsi="宋体" w:eastAsia="宋体" w:cs="宋体"/>
          <w:sz w:val="24"/>
          <w:szCs w:val="24"/>
        </w:rPr>
        <w:t>的内容，其施工记录、验收确认资料应符合行业、主管指导部门的要求或完成登记。</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、乙方自本项目白蚁预防工程完工之日起至保治期终日止，按要求对本工程预防范围进行无偿检查与灭治。检查期间服从管理单位的监督。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、乙方依照本工程合同约定的付款方式按期向甲方申请支</w:t>
      </w:r>
      <w:r>
        <w:rPr>
          <w:rFonts w:hint="eastAsia" w:ascii="宋体" w:hAnsi="宋体" w:eastAsia="宋体" w:cs="宋体"/>
          <w:bCs/>
          <w:sz w:val="24"/>
          <w:szCs w:val="24"/>
        </w:rPr>
        <w:t>结</w:t>
      </w:r>
      <w:r>
        <w:rPr>
          <w:rFonts w:hint="eastAsia" w:ascii="宋体" w:hAnsi="宋体" w:eastAsia="宋体" w:cs="宋体"/>
          <w:sz w:val="24"/>
          <w:szCs w:val="24"/>
        </w:rPr>
        <w:t>付工程合同总价款。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第七条 工程停建或缓建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1、因政策调整、人力不可抗力及甲、乙双方之外原因导致工程停、缓建，使合同不能继续履行，双方应签订工程停、缓建协议并报合同登记部门备查。</w:t>
      </w:r>
    </w:p>
    <w:p>
      <w:pPr>
        <w:keepNext w:val="0"/>
        <w:keepLines w:val="0"/>
        <w:pageBreakBefore w:val="0"/>
        <w:widowControl w:val="0"/>
        <w:tabs>
          <w:tab w:val="left" w:pos="980"/>
          <w:tab w:val="left" w:pos="112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2、工程停、缓建后，乙方应妥善做好已购材料、设备的保护工作，按甲方要求将自有设备、人员撤出施工现场。甲方须按合同约定支付已完成工程的价款。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b/>
          <w:bCs/>
          <w:sz w:val="24"/>
          <w:szCs w:val="24"/>
        </w:rPr>
        <w:t xml:space="preserve">第八条 </w:t>
      </w:r>
      <w:r>
        <w:rPr>
          <w:rFonts w:hint="eastAsia" w:ascii="宋体" w:hAnsi="宋体" w:eastAsia="宋体" w:cs="宋体"/>
          <w:b/>
          <w:sz w:val="24"/>
          <w:szCs w:val="24"/>
        </w:rPr>
        <w:t>逾期处罚</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甲方逾期付款的，按以下第</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项处理：</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1、从逾期之日起按每日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元支付违约金。</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2、从逾期之日起按工程款的千分之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支付违约金。</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3、目标施工期。甲方或监理指派的联系人员提前2天发出阶段防治通知，从发出通知后</w:t>
      </w:r>
      <w:r>
        <w:rPr>
          <w:rFonts w:hint="eastAsia" w:ascii="宋体" w:hAnsi="宋体" w:eastAsia="宋体" w:cs="宋体"/>
          <w:sz w:val="24"/>
          <w:szCs w:val="24"/>
          <w:u w:val="single"/>
        </w:rPr>
        <w:t>48</w:t>
      </w:r>
      <w:r>
        <w:rPr>
          <w:rFonts w:hint="eastAsia" w:ascii="宋体" w:hAnsi="宋体" w:eastAsia="宋体" w:cs="宋体"/>
          <w:sz w:val="24"/>
          <w:szCs w:val="24"/>
        </w:rPr>
        <w:t>小时计(雨天除外)至乙方进场配合施工的时刻止，每延误一天罚款</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元。如乙方未能达到约定工程目标时，甲方有权要求乙方限期整改，逾期未整改的，甲方有权终止合同。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第九条 其它约定</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1、本工程合同签订后，甲、乙双方都必须严格履行。在执行中如甲方因工程需要变更协调，经协商一致后，双方应作出书面补充。</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2、附件《白蚁预防项目</w:t>
      </w:r>
      <w:r>
        <w:rPr>
          <w:rFonts w:hint="eastAsia" w:ascii="宋体" w:hAnsi="宋体" w:eastAsia="宋体" w:cs="宋体"/>
          <w:kern w:val="0"/>
          <w:sz w:val="24"/>
          <w:szCs w:val="24"/>
        </w:rPr>
        <w:t>工程</w:t>
      </w:r>
      <w:r>
        <w:rPr>
          <w:rFonts w:hint="eastAsia" w:ascii="宋体" w:hAnsi="宋体" w:eastAsia="宋体" w:cs="宋体"/>
          <w:sz w:val="24"/>
          <w:szCs w:val="24"/>
        </w:rPr>
        <w:t>施工方案》作为本工程合同的有效组成部分，乙方应按该预防施工方案內容实施。</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3、本合同工程施工期间，甲、乙双方须协调配合做好安全施工保障措施。因乙方使用白蚁防治药物引起人身安全事故由乙方负责。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第十条 违约责任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1、甲方违反合同的约定，使乙方未完成规定工程施工目标，乙方有权要求甲方在合理期限内解决，逾期未解决的，乙方有权终止合同，造成乙方的经济损失，甲方应给予乙方补偿。</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2、乙方违反本合同的约定，未能达到约定的工程施工目标，甲方有权要求乙方限期整改，逾期未整改的，甲方有权终止合同，造成甲方的经济损失，乙方给予甲方经济补偿。</w:t>
      </w: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第十一条 附则</w:t>
      </w:r>
    </w:p>
    <w:p>
      <w:pPr>
        <w:pStyle w:val="4"/>
        <w:keepNext w:val="0"/>
        <w:keepLines w:val="0"/>
        <w:pageBreakBefore w:val="0"/>
        <w:widowControl w:val="0"/>
        <w:tabs>
          <w:tab w:val="left" w:pos="840"/>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1、在合同执行期间，如遇不可抗力因素影响，致使合同无法履行时，双方应签订工程停、缓建协议备查。</w:t>
      </w:r>
    </w:p>
    <w:p>
      <w:pPr>
        <w:pStyle w:val="4"/>
        <w:keepNext w:val="0"/>
        <w:keepLines w:val="0"/>
        <w:pageBreakBefore w:val="0"/>
        <w:widowControl w:val="0"/>
        <w:tabs>
          <w:tab w:val="left" w:pos="840"/>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停、缓建后，乙方应妥善做好已购材料、设备的保护工作，按甲方要求将自有设备、人员撤出施工现场，甲方应按合同约定支付已完成的工程量价款。停、缓建工程恢复时，甲方应及时通知乙方。工程恢复后，甲、乙方同时签订续建恢复白蚁防治工程协议。</w:t>
      </w:r>
    </w:p>
    <w:p>
      <w:pPr>
        <w:pStyle w:val="4"/>
        <w:keepNext w:val="0"/>
        <w:keepLines w:val="0"/>
        <w:pageBreakBefore w:val="0"/>
        <w:widowControl w:val="0"/>
        <w:tabs>
          <w:tab w:val="left" w:pos="840"/>
          <w:tab w:val="left" w:pos="126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eastAsia="宋体" w:cs="宋体"/>
          <w:kern w:val="1"/>
          <w:sz w:val="24"/>
          <w:szCs w:val="24"/>
        </w:rPr>
        <w:t>合同条款</w:t>
      </w:r>
      <w:r>
        <w:rPr>
          <w:rFonts w:hint="eastAsia" w:ascii="宋体" w:hAnsi="宋体" w:eastAsia="宋体" w:cs="宋体"/>
          <w:sz w:val="24"/>
          <w:szCs w:val="24"/>
        </w:rPr>
        <w:t>如</w:t>
      </w:r>
      <w:r>
        <w:rPr>
          <w:rFonts w:hint="eastAsia" w:ascii="宋体" w:hAnsi="宋体" w:eastAsia="宋体" w:cs="宋体"/>
          <w:kern w:val="1"/>
          <w:sz w:val="24"/>
          <w:szCs w:val="24"/>
        </w:rPr>
        <w:t>有未详之处需补充的，双方应结合现场环境、工程量及要求等客观因素可进行补充协议附件。补充协议附件</w:t>
      </w:r>
      <w:r>
        <w:rPr>
          <w:rFonts w:hint="eastAsia" w:ascii="宋体" w:hAnsi="宋体" w:eastAsia="宋体" w:cs="宋体"/>
          <w:sz w:val="24"/>
          <w:szCs w:val="24"/>
        </w:rPr>
        <w:t>具同等法律约束力</w:t>
      </w:r>
      <w:r>
        <w:rPr>
          <w:rFonts w:hint="eastAsia" w:ascii="宋体" w:hAnsi="宋体" w:eastAsia="宋体" w:cs="宋体"/>
          <w:kern w:val="1"/>
          <w:sz w:val="24"/>
          <w:szCs w:val="24"/>
        </w:rPr>
        <w:t>。</w:t>
      </w:r>
    </w:p>
    <w:p>
      <w:pPr>
        <w:pStyle w:val="4"/>
        <w:keepNext w:val="0"/>
        <w:keepLines w:val="0"/>
        <w:pageBreakBefore w:val="0"/>
        <w:widowControl w:val="0"/>
        <w:tabs>
          <w:tab w:val="left" w:pos="840"/>
          <w:tab w:val="left" w:pos="126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4、合同签订地点：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4"/>
        <w:keepNext w:val="0"/>
        <w:keepLines w:val="0"/>
        <w:pageBreakBefore w:val="0"/>
        <w:widowControl w:val="0"/>
        <w:tabs>
          <w:tab w:val="left" w:pos="945"/>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5本合同在履行中如发生异议的，双方应尊重客观、和睦友好、协商解决；如未能协商解决的，可报请合同签订地的行政主管部门进行调解仲裁。</w:t>
      </w: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第十二条 </w:t>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份，自双方签字盖章之日起生效，双方应共同信守履行。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甲方单位签章：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乙方单位签章：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tabs>
          <w:tab w:val="left" w:pos="4944"/>
        </w:tabs>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tabs>
          <w:tab w:val="left" w:pos="4944"/>
        </w:tabs>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授权代表人签名：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授权代表人签名：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代表人联系电话：</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代表人联系电话：</w:t>
      </w:r>
      <w:r>
        <w:rPr>
          <w:rFonts w:hint="eastAsia" w:ascii="宋体" w:hAnsi="宋体" w:eastAsia="宋体" w:cs="宋体"/>
          <w:sz w:val="24"/>
          <w:szCs w:val="24"/>
          <w:u w:val="single"/>
        </w:rPr>
        <w:t xml:space="preserve">                 </w:t>
      </w:r>
    </w:p>
    <w:p>
      <w:pPr>
        <w:spacing w:line="240" w:lineRule="auto"/>
        <w:rPr>
          <w:rFonts w:hint="eastAsia" w:ascii="宋体" w:hAnsi="宋体" w:eastAsia="宋体" w:cs="宋体"/>
          <w:b/>
          <w:bCs/>
          <w:sz w:val="18"/>
          <w:szCs w:val="18"/>
        </w:rPr>
      </w:pPr>
    </w:p>
    <w:p>
      <w:pPr>
        <w:spacing w:line="240" w:lineRule="auto"/>
        <w:rPr>
          <w:rFonts w:hint="eastAsia" w:ascii="宋体" w:hAnsi="宋体" w:eastAsia="宋体" w:cs="宋体"/>
          <w:b/>
          <w:bCs/>
          <w:sz w:val="18"/>
          <w:szCs w:val="18"/>
        </w:rPr>
      </w:pPr>
    </w:p>
    <w:p>
      <w:pPr>
        <w:spacing w:line="240" w:lineRule="auto"/>
        <w:rPr>
          <w:rFonts w:hint="eastAsia" w:ascii="宋体" w:hAnsi="宋体" w:eastAsia="宋体" w:cs="宋体"/>
          <w:b/>
          <w:bCs/>
          <w:sz w:val="18"/>
          <w:szCs w:val="18"/>
        </w:rPr>
      </w:pPr>
      <w:r>
        <w:rPr>
          <w:rFonts w:hint="eastAsia" w:ascii="宋体" w:hAnsi="宋体" w:eastAsia="宋体" w:cs="宋体"/>
          <w:b/>
          <w:bCs/>
          <w:sz w:val="24"/>
          <w:szCs w:val="24"/>
        </w:rPr>
        <w:t>签署日期：二０二   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签署日期：二０二   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p>
    <w:p>
      <w:pPr>
        <w:pStyle w:val="4"/>
        <w:adjustRightInd w:val="0"/>
        <w:snapToGrid w:val="0"/>
        <w:spacing w:line="360" w:lineRule="auto"/>
        <w:ind w:left="0" w:leftChars="0" w:firstLine="0" w:firstLineChars="0"/>
        <w:jc w:val="both"/>
        <w:rPr>
          <w:rFonts w:hint="eastAsia" w:ascii="宋体" w:hAnsi="宋体" w:eastAsia="宋体" w:cs="宋体"/>
          <w:b/>
          <w:bCs/>
          <w:sz w:val="24"/>
          <w:szCs w:val="24"/>
        </w:rPr>
      </w:pPr>
    </w:p>
    <w:p>
      <w:pPr>
        <w:pStyle w:val="4"/>
        <w:adjustRightInd w:val="0"/>
        <w:snapToGrid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rPr>
        <w:t>以下无正文</w:t>
      </w:r>
      <w:r>
        <w:rPr>
          <w:rFonts w:hint="eastAsia" w:ascii="宋体" w:hAnsi="宋体" w:eastAsia="宋体" w:cs="宋体"/>
          <w:lang w:val="en-US" w:eastAsia="zh-CN"/>
        </w:rPr>
        <w:t>------</w:t>
      </w:r>
    </w:p>
    <w:p>
      <w:pPr>
        <w:pStyle w:val="4"/>
        <w:adjustRightInd w:val="0"/>
        <w:snapToGrid w:val="0"/>
        <w:spacing w:line="360" w:lineRule="auto"/>
        <w:ind w:left="0" w:leftChars="0" w:firstLine="0" w:firstLineChars="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微软雅黑" w:hAnsi="微软雅黑" w:eastAsia="微软雅黑" w:cs="微软雅黑"/>
          <w:b w:val="0"/>
          <w:bCs w:val="0"/>
          <w:sz w:val="21"/>
          <w:szCs w:val="21"/>
          <w:lang w:val="en-US" w:eastAsia="zh-CN"/>
        </w:rPr>
      </w:pPr>
    </w:p>
    <w:sectPr>
      <w:headerReference r:id="rId3" w:type="default"/>
      <w:pgSz w:w="11906" w:h="16838"/>
      <w:pgMar w:top="1440" w:right="1426" w:bottom="1440" w:left="15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微软雅黑" w:hAnsi="微软雅黑" w:eastAsia="微软雅黑" w:cs="微软雅黑"/>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01761"/>
    <w:multiLevelType w:val="singleLevel"/>
    <w:tmpl w:val="1DC01761"/>
    <w:lvl w:ilvl="0" w:tentative="0">
      <w:start w:val="1"/>
      <w:numFmt w:val="decimal"/>
      <w:suff w:val="nothing"/>
      <w:lvlText w:val="%1、"/>
      <w:lvlJc w:val="left"/>
      <w:pPr>
        <w:ind w:left="56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WQzYzhiZTk3MzBkMWQ5ODFmZDQ4YmI1MjI0ZjIifQ=="/>
  </w:docVars>
  <w:rsids>
    <w:rsidRoot w:val="175D70E6"/>
    <w:rsid w:val="006548CA"/>
    <w:rsid w:val="01154041"/>
    <w:rsid w:val="029309F1"/>
    <w:rsid w:val="034F4B1B"/>
    <w:rsid w:val="06733DBB"/>
    <w:rsid w:val="098B1531"/>
    <w:rsid w:val="09E66441"/>
    <w:rsid w:val="0B6334C0"/>
    <w:rsid w:val="0B764942"/>
    <w:rsid w:val="0D6D053C"/>
    <w:rsid w:val="0D720496"/>
    <w:rsid w:val="0D764F55"/>
    <w:rsid w:val="0E580C47"/>
    <w:rsid w:val="0EF41E74"/>
    <w:rsid w:val="10EF5FE4"/>
    <w:rsid w:val="11137563"/>
    <w:rsid w:val="139F0A72"/>
    <w:rsid w:val="14092FF8"/>
    <w:rsid w:val="153946FD"/>
    <w:rsid w:val="175D70E6"/>
    <w:rsid w:val="17B82313"/>
    <w:rsid w:val="18064CE1"/>
    <w:rsid w:val="184A5BAA"/>
    <w:rsid w:val="19411FFA"/>
    <w:rsid w:val="19491182"/>
    <w:rsid w:val="195E256F"/>
    <w:rsid w:val="196E465F"/>
    <w:rsid w:val="19AF778F"/>
    <w:rsid w:val="1A270D5F"/>
    <w:rsid w:val="1A3D6E34"/>
    <w:rsid w:val="1ACF5187"/>
    <w:rsid w:val="1AF114A5"/>
    <w:rsid w:val="1B487832"/>
    <w:rsid w:val="1D741906"/>
    <w:rsid w:val="1E642D54"/>
    <w:rsid w:val="1EAC13C2"/>
    <w:rsid w:val="1FC25661"/>
    <w:rsid w:val="1FC32119"/>
    <w:rsid w:val="20493511"/>
    <w:rsid w:val="2085587C"/>
    <w:rsid w:val="20EB5CC2"/>
    <w:rsid w:val="213F2B9F"/>
    <w:rsid w:val="21667941"/>
    <w:rsid w:val="21CE4FCB"/>
    <w:rsid w:val="25E86635"/>
    <w:rsid w:val="272D0C33"/>
    <w:rsid w:val="27667ABA"/>
    <w:rsid w:val="2777261D"/>
    <w:rsid w:val="28B26B99"/>
    <w:rsid w:val="28D56CD7"/>
    <w:rsid w:val="28DB37DF"/>
    <w:rsid w:val="28FA7FA5"/>
    <w:rsid w:val="29AC1B23"/>
    <w:rsid w:val="2B8A7AC9"/>
    <w:rsid w:val="2B8C5DD2"/>
    <w:rsid w:val="2BBB0224"/>
    <w:rsid w:val="2D477D02"/>
    <w:rsid w:val="2E13531E"/>
    <w:rsid w:val="2F880DB1"/>
    <w:rsid w:val="31C0719A"/>
    <w:rsid w:val="342A53AD"/>
    <w:rsid w:val="356D565D"/>
    <w:rsid w:val="36954122"/>
    <w:rsid w:val="36B56333"/>
    <w:rsid w:val="36BF2DB0"/>
    <w:rsid w:val="38E21242"/>
    <w:rsid w:val="392349A5"/>
    <w:rsid w:val="39CF66B5"/>
    <w:rsid w:val="3A7B7100"/>
    <w:rsid w:val="3BED03C2"/>
    <w:rsid w:val="3C8B63E9"/>
    <w:rsid w:val="3CDC5A03"/>
    <w:rsid w:val="40FE324D"/>
    <w:rsid w:val="41F54B6C"/>
    <w:rsid w:val="42FD56B9"/>
    <w:rsid w:val="43A95DB6"/>
    <w:rsid w:val="43F3773A"/>
    <w:rsid w:val="457C1E56"/>
    <w:rsid w:val="45813024"/>
    <w:rsid w:val="473B24D1"/>
    <w:rsid w:val="488B41AF"/>
    <w:rsid w:val="492D74AD"/>
    <w:rsid w:val="4AFC1CAE"/>
    <w:rsid w:val="4B9F7CC3"/>
    <w:rsid w:val="4C3E50FC"/>
    <w:rsid w:val="4C5873CF"/>
    <w:rsid w:val="4CD44686"/>
    <w:rsid w:val="4DFF3159"/>
    <w:rsid w:val="51AF12E5"/>
    <w:rsid w:val="52E40C83"/>
    <w:rsid w:val="52F22DF3"/>
    <w:rsid w:val="54766146"/>
    <w:rsid w:val="565E3035"/>
    <w:rsid w:val="57213D1B"/>
    <w:rsid w:val="57AF1C82"/>
    <w:rsid w:val="58671093"/>
    <w:rsid w:val="58996E3C"/>
    <w:rsid w:val="58BF73D5"/>
    <w:rsid w:val="58C3746F"/>
    <w:rsid w:val="59821F54"/>
    <w:rsid w:val="59DD0DF7"/>
    <w:rsid w:val="5B0F6017"/>
    <w:rsid w:val="5B767433"/>
    <w:rsid w:val="5BCE307C"/>
    <w:rsid w:val="5D13467E"/>
    <w:rsid w:val="5F236937"/>
    <w:rsid w:val="5F7E76AA"/>
    <w:rsid w:val="60992FD7"/>
    <w:rsid w:val="62CE2D66"/>
    <w:rsid w:val="62E012BD"/>
    <w:rsid w:val="63034CB6"/>
    <w:rsid w:val="64F32CF0"/>
    <w:rsid w:val="660A61BB"/>
    <w:rsid w:val="667B05F4"/>
    <w:rsid w:val="684432F9"/>
    <w:rsid w:val="6D32629F"/>
    <w:rsid w:val="6DD62467"/>
    <w:rsid w:val="6EC8460E"/>
    <w:rsid w:val="73C83721"/>
    <w:rsid w:val="745A5D1A"/>
    <w:rsid w:val="765B5D18"/>
    <w:rsid w:val="77D22D91"/>
    <w:rsid w:val="78B75204"/>
    <w:rsid w:val="79783004"/>
    <w:rsid w:val="7C1D6A8A"/>
    <w:rsid w:val="7DCA593F"/>
    <w:rsid w:val="7DE45438"/>
    <w:rsid w:val="7EAD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kern w:val="0"/>
      <w:sz w:val="20"/>
      <w:szCs w:val="20"/>
    </w:rPr>
  </w:style>
  <w:style w:type="paragraph" w:styleId="4">
    <w:name w:val="Body Text Indent"/>
    <w:basedOn w:val="1"/>
    <w:qFormat/>
    <w:uiPriority w:val="0"/>
    <w:pPr>
      <w:ind w:left="720" w:firstLine="840" w:firstLineChars="280"/>
    </w:pPr>
    <w:rPr>
      <w:sz w:val="30"/>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ss</Company>
  <Pages>20</Pages>
  <Words>6700</Words>
  <Characters>6986</Characters>
  <Lines>0</Lines>
  <Paragraphs>0</Paragraphs>
  <TotalTime>5</TotalTime>
  <ScaleCrop>false</ScaleCrop>
  <LinksUpToDate>false</LinksUpToDate>
  <CharactersWithSpaces>13234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2019-11-11T08:11:00Z</dcterms:created>
  <dc:creator>Administrator</dc:creator>
  <cp:lastModifiedBy>ღ Mandy</cp:lastModifiedBy>
  <cp:lastPrinted>2021-06-11T04:04:00Z</cp:lastPrinted>
  <dcterms:modified xsi:type="dcterms:W3CDTF">2023-05-11T07:33:56Z</dcterms:modified>
  <dc:title>表1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4A4D00F4C5634AF38A1F67ACCDEAFA38_13</vt:lpwstr>
  </property>
</Properties>
</file>